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69B1" w14:textId="6F5E78C0" w:rsidR="002132A4" w:rsidRPr="003F3FBE" w:rsidRDefault="008A1369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3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KAZALIŠTE LUTAKA SPLIT</w:t>
      </w:r>
    </w:p>
    <w:p w14:paraId="486283DE" w14:textId="77777777" w:rsidR="002132A4" w:rsidRDefault="002132A4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Tončićeva 1</w:t>
      </w:r>
    </w:p>
    <w:p w14:paraId="0669A9F4" w14:textId="77777777" w:rsidR="009F2953" w:rsidRDefault="009F2953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9A200" w14:textId="77777777" w:rsidR="002132A4" w:rsidRPr="003F3FBE" w:rsidRDefault="002132A4" w:rsidP="00C1045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3F3FBE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Z A P I S N I K</w:t>
      </w:r>
    </w:p>
    <w:p w14:paraId="6CB8A1DB" w14:textId="3A73B37F" w:rsidR="002132A4" w:rsidRPr="003F3FBE" w:rsidRDefault="00234AE4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dvadesetprve</w:t>
      </w:r>
      <w:r w:rsidR="007C41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132A4" w:rsidRPr="003F3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sjednice Kazališnog vijeća GKL-a</w:t>
      </w:r>
    </w:p>
    <w:p w14:paraId="02262FD2" w14:textId="77777777" w:rsidR="002132A4" w:rsidRPr="003F3FBE" w:rsidRDefault="002132A4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53614" w14:textId="54418742" w:rsidR="002132A4" w:rsidRPr="003A0D83" w:rsidRDefault="002132A4" w:rsidP="00C104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Kazali</w:t>
      </w:r>
      <w:r w:rsidR="004E1C16"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šnog vijeća GKL-a održana je </w:t>
      </w:r>
      <w:r w:rsid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333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1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A81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479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A7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960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60FB" w:rsidRPr="00096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60FB"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Tončićevoj 1, s početkom u </w:t>
      </w:r>
      <w:r w:rsid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8:</w:t>
      </w:r>
      <w:r w:rsid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812E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960FB"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Pr="003A0D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F845E0" w14:textId="77777777" w:rsidR="003A0D83" w:rsidRDefault="003A0D83" w:rsidP="00C104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9DA473" w14:textId="77777777" w:rsidR="003A0D83" w:rsidRPr="008A1847" w:rsidRDefault="003A0D83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Prisutni:</w:t>
      </w: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A6FB6C5" w14:textId="020D2EFC" w:rsidR="008A1847" w:rsidRDefault="00C716CB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92288812"/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Dužević</w:t>
      </w:r>
      <w:bookmarkEnd w:id="0"/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predsjednica Vijeća</w:t>
      </w:r>
    </w:p>
    <w:p w14:paraId="70EED853" w14:textId="65298BC9" w:rsidR="00234AE4" w:rsidRDefault="00234AE4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 Kačić Rogošić, članica Vijeća</w:t>
      </w:r>
    </w:p>
    <w:p w14:paraId="234BAC00" w14:textId="3F9BA407" w:rsidR="00234AE4" w:rsidRPr="008A1847" w:rsidRDefault="00234AE4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Alin Antunović, članica Vijeća</w:t>
      </w:r>
    </w:p>
    <w:p w14:paraId="39056A5F" w14:textId="61D6AE2D" w:rsidR="00C716CB" w:rsidRPr="008A1847" w:rsidRDefault="00C716CB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Thomas Krstulović, član Vijeća</w:t>
      </w:r>
    </w:p>
    <w:p w14:paraId="1FCE9F2C" w14:textId="0BCF0080" w:rsidR="00C716CB" w:rsidRPr="008A1847" w:rsidRDefault="00C716CB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D</w:t>
      </w:r>
      <w:r w:rsidR="008D73E6"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vornik</w:t>
      </w: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članica Vijeća</w:t>
      </w:r>
      <w:r w:rsidR="00297340"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zapisničar</w:t>
      </w:r>
    </w:p>
    <w:p w14:paraId="54BD1A99" w14:textId="6AED2F96" w:rsidR="00C716CB" w:rsidRPr="008A1847" w:rsidRDefault="00C716CB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Lucijan Roki, ravnatelj</w:t>
      </w:r>
    </w:p>
    <w:p w14:paraId="5B925D4E" w14:textId="7C2894B5" w:rsidR="003D509F" w:rsidRPr="008A1847" w:rsidRDefault="003D509F" w:rsidP="00C1045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Zorica Stošić, voditeljica računovodstv</w:t>
      </w:r>
      <w:r w:rsidR="00A812EF"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17307B89" w14:textId="77777777" w:rsidR="005A06B4" w:rsidRPr="008A1847" w:rsidRDefault="005A06B4" w:rsidP="00C10451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24196" w14:textId="4B6EB193" w:rsidR="00C716CB" w:rsidRPr="008A1847" w:rsidRDefault="00C716CB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58091" w14:textId="77777777" w:rsidR="00683237" w:rsidRPr="008A1847" w:rsidRDefault="00683237" w:rsidP="00C1045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18ED4" w14:textId="66D7CB02" w:rsidR="002132A4" w:rsidRPr="008A1847" w:rsidRDefault="002132A4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</w:t>
      </w:r>
    </w:p>
    <w:p w14:paraId="7F93F2E6" w14:textId="77777777" w:rsidR="00BE2263" w:rsidRPr="008A1847" w:rsidRDefault="00BE2263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331908" w14:textId="77777777" w:rsidR="00234AE4" w:rsidRDefault="007717CB" w:rsidP="00C1045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Usvajanje </w:t>
      </w:r>
      <w:r w:rsidR="00234AE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Zapisnika 19. i 20. sjednice Kazališnog vijeća</w:t>
      </w:r>
    </w:p>
    <w:p w14:paraId="547BA5B6" w14:textId="77777777" w:rsidR="00234AE4" w:rsidRDefault="00234AE4" w:rsidP="00C1045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Razmatranje i usvajanje šestomjesečnog financijskog izvješća za 2023. godinu</w:t>
      </w:r>
    </w:p>
    <w:p w14:paraId="646178E7" w14:textId="23B1BBCA" w:rsidR="00234AE4" w:rsidRDefault="00234AE4" w:rsidP="00C1045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Razmatranje i usvajanje šestomjesečnog programskog izvješća za 2023. godinu</w:t>
      </w:r>
    </w:p>
    <w:p w14:paraId="3C362EE1" w14:textId="77777777" w:rsidR="00234AE4" w:rsidRDefault="00234AE4" w:rsidP="00C1045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Razmatranje i usvajanje Polugodišnjeg izvještaja o izvršenju financijskog plana</w:t>
      </w:r>
    </w:p>
    <w:p w14:paraId="638E292C" w14:textId="77777777" w:rsidR="00234AE4" w:rsidRDefault="00234AE4" w:rsidP="00C1045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Razmatranje i donošenje Odluke o načinu ostvarivanja i korištenja vlastitih prihoda i nenamjenskih donacija</w:t>
      </w:r>
    </w:p>
    <w:p w14:paraId="77C494D8" w14:textId="6ABA7EC0" w:rsidR="00A87B1F" w:rsidRDefault="00234AE4" w:rsidP="00C1045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Razno</w:t>
      </w:r>
    </w:p>
    <w:p w14:paraId="2A6AA17D" w14:textId="77777777" w:rsidR="00A87B1F" w:rsidRPr="00A87B1F" w:rsidRDefault="00A87B1F" w:rsidP="00C104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</w:p>
    <w:p w14:paraId="16AEACC1" w14:textId="33BC6B2A" w:rsidR="00D8562B" w:rsidRPr="008A1847" w:rsidRDefault="00D8562B" w:rsidP="00C10451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4EB0C2" w14:textId="2BE95232" w:rsidR="004D1320" w:rsidRPr="008A1847" w:rsidRDefault="00683237" w:rsidP="00C10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47">
        <w:rPr>
          <w:rFonts w:ascii="Times New Roman" w:hAnsi="Times New Roman" w:cs="Times New Roman"/>
          <w:sz w:val="24"/>
          <w:szCs w:val="24"/>
        </w:rPr>
        <w:t xml:space="preserve"> </w:t>
      </w:r>
      <w:r w:rsidR="00B95E09" w:rsidRPr="008A1847">
        <w:rPr>
          <w:rFonts w:ascii="Times New Roman" w:hAnsi="Times New Roman" w:cs="Times New Roman"/>
          <w:sz w:val="24"/>
          <w:szCs w:val="24"/>
        </w:rPr>
        <w:tab/>
      </w:r>
      <w:r w:rsidR="00EC28A2" w:rsidRPr="008A1847">
        <w:rPr>
          <w:rFonts w:ascii="Times New Roman" w:hAnsi="Times New Roman" w:cs="Times New Roman"/>
          <w:sz w:val="24"/>
          <w:szCs w:val="24"/>
        </w:rPr>
        <w:t>Nakon što je predsjednica Vijeća, gđa</w:t>
      </w:r>
      <w:r w:rsidR="00333F41" w:rsidRPr="008A1847">
        <w:rPr>
          <w:rFonts w:ascii="Times New Roman" w:hAnsi="Times New Roman" w:cs="Times New Roman"/>
          <w:sz w:val="24"/>
          <w:szCs w:val="24"/>
        </w:rPr>
        <w:t>.</w:t>
      </w:r>
      <w:r w:rsidR="00EC28A2" w:rsidRPr="008A1847">
        <w:rPr>
          <w:rFonts w:ascii="Times New Roman" w:hAnsi="Times New Roman" w:cs="Times New Roman"/>
          <w:sz w:val="24"/>
          <w:szCs w:val="24"/>
        </w:rPr>
        <w:t xml:space="preserve"> Dužević otvorila sjednicu </w:t>
      </w:r>
      <w:r w:rsidR="00234AE4">
        <w:rPr>
          <w:rFonts w:ascii="Times New Roman" w:hAnsi="Times New Roman" w:cs="Times New Roman"/>
          <w:sz w:val="24"/>
          <w:szCs w:val="24"/>
        </w:rPr>
        <w:t xml:space="preserve">Vijeća, </w:t>
      </w:r>
      <w:r w:rsidR="008A1847" w:rsidRPr="008A1847">
        <w:rPr>
          <w:rFonts w:ascii="Times New Roman" w:hAnsi="Times New Roman" w:cs="Times New Roman"/>
          <w:sz w:val="24"/>
          <w:szCs w:val="24"/>
        </w:rPr>
        <w:t>d</w:t>
      </w:r>
      <w:r w:rsidR="004D1320" w:rsidRPr="008A1847">
        <w:rPr>
          <w:rFonts w:ascii="Times New Roman" w:hAnsi="Times New Roman" w:cs="Times New Roman"/>
          <w:sz w:val="24"/>
          <w:szCs w:val="24"/>
        </w:rPr>
        <w:t xml:space="preserve">nevni red sjednice jednoglasno </w:t>
      </w:r>
      <w:r w:rsidR="0068150D" w:rsidRPr="008A1847">
        <w:rPr>
          <w:rFonts w:ascii="Times New Roman" w:hAnsi="Times New Roman" w:cs="Times New Roman"/>
          <w:sz w:val="24"/>
          <w:szCs w:val="24"/>
        </w:rPr>
        <w:t>je prihvaćen</w:t>
      </w:r>
      <w:r w:rsidR="00234AE4">
        <w:rPr>
          <w:rFonts w:ascii="Times New Roman" w:hAnsi="Times New Roman" w:cs="Times New Roman"/>
          <w:sz w:val="24"/>
          <w:szCs w:val="24"/>
        </w:rPr>
        <w:t>, te</w:t>
      </w:r>
      <w:r w:rsidR="004549AF">
        <w:rPr>
          <w:rFonts w:ascii="Times New Roman" w:hAnsi="Times New Roman" w:cs="Times New Roman"/>
          <w:sz w:val="24"/>
          <w:szCs w:val="24"/>
        </w:rPr>
        <w:t xml:space="preserve"> se sjednica snima.</w:t>
      </w:r>
    </w:p>
    <w:p w14:paraId="1C1F6497" w14:textId="77777777" w:rsidR="00A30BFF" w:rsidRPr="008A1847" w:rsidRDefault="00A30BFF" w:rsidP="00C1045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D28C7D" w14:textId="77777777" w:rsidR="002F7378" w:rsidRPr="008A1847" w:rsidRDefault="0084353A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591CFDDF" w14:textId="77777777" w:rsidR="00234AE4" w:rsidRDefault="00234AE4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1.</w:t>
      </w:r>
    </w:p>
    <w:p w14:paraId="484442FB" w14:textId="77777777" w:rsidR="00234AE4" w:rsidRDefault="00234AE4" w:rsidP="00C10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F5124" w14:textId="76809E6E" w:rsidR="00D925B8" w:rsidRDefault="00234AE4" w:rsidP="00C10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5602A">
        <w:rPr>
          <w:rFonts w:ascii="Times New Roman" w:hAnsi="Times New Roman"/>
          <w:sz w:val="24"/>
          <w:szCs w:val="24"/>
        </w:rPr>
        <w:t xml:space="preserve">S obzirom da su svim članovima Kazališnog vijeća ranije dostavljeni materijali potrebni za donošenje valjanih odluka, kao i Dnevni red sjednice, Kazališno vijeće jednoglasnom odlukom usvojilo je zapisnik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45602A">
        <w:rPr>
          <w:rFonts w:ascii="Times New Roman" w:hAnsi="Times New Roman"/>
          <w:sz w:val="24"/>
          <w:szCs w:val="24"/>
        </w:rPr>
        <w:t>prethodne</w:t>
      </w:r>
      <w:r>
        <w:rPr>
          <w:rFonts w:ascii="Times New Roman" w:hAnsi="Times New Roman"/>
          <w:sz w:val="24"/>
          <w:szCs w:val="24"/>
        </w:rPr>
        <w:t xml:space="preserve"> dvije</w:t>
      </w:r>
      <w:r w:rsidRPr="0045602A">
        <w:rPr>
          <w:rFonts w:ascii="Times New Roman" w:hAnsi="Times New Roman"/>
          <w:sz w:val="24"/>
          <w:szCs w:val="24"/>
        </w:rPr>
        <w:t xml:space="preserve"> sjednice.</w:t>
      </w:r>
    </w:p>
    <w:p w14:paraId="3F4AE6E2" w14:textId="77777777" w:rsidR="00234AE4" w:rsidRDefault="00234AE4" w:rsidP="00C10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747B10" w14:textId="6326F4E4" w:rsidR="00234AE4" w:rsidRDefault="00234AE4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2.</w:t>
      </w:r>
    </w:p>
    <w:p w14:paraId="0348F0B5" w14:textId="77777777" w:rsidR="00234AE4" w:rsidRDefault="00234AE4" w:rsidP="00C10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5F3809" w14:textId="35D19420" w:rsidR="009F79B4" w:rsidRDefault="00234AE4" w:rsidP="00C10451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5E39">
        <w:rPr>
          <w:rFonts w:ascii="Times New Roman" w:hAnsi="Times New Roman" w:cs="Times New Roman"/>
          <w:sz w:val="24"/>
          <w:szCs w:val="24"/>
        </w:rPr>
        <w:t>Slijedi izlaganje voditeljice računovodstva, gđe Stošić po točki 2. u odnosu na šestomjesečno financijsko izvješće. Ista je istaknula kako su u</w:t>
      </w:r>
      <w:r w:rsidRPr="00F95E39">
        <w:rPr>
          <w:rFonts w:ascii="Times New Roman" w:hAnsi="Times New Roman" w:cs="Times New Roman"/>
          <w:color w:val="000000"/>
          <w:sz w:val="24"/>
          <w:szCs w:val="24"/>
        </w:rPr>
        <w:t>kupni prihodi GKL-a</w:t>
      </w:r>
      <w:r w:rsidR="00696575">
        <w:rPr>
          <w:rFonts w:ascii="Times New Roman" w:hAnsi="Times New Roman" w:cs="Times New Roman"/>
          <w:color w:val="000000"/>
          <w:sz w:val="24"/>
          <w:szCs w:val="24"/>
        </w:rPr>
        <w:t xml:space="preserve"> za 16,9</w:t>
      </w:r>
      <w:r w:rsidRPr="00F95E39">
        <w:rPr>
          <w:rFonts w:ascii="Times New Roman" w:hAnsi="Times New Roman" w:cs="Times New Roman"/>
          <w:color w:val="000000"/>
          <w:sz w:val="24"/>
          <w:szCs w:val="24"/>
        </w:rPr>
        <w:t>% veći od ukupnih prihoda za isto razdoblje protekle god</w:t>
      </w:r>
      <w:r w:rsidR="00696575">
        <w:rPr>
          <w:rFonts w:ascii="Times New Roman" w:hAnsi="Times New Roman" w:cs="Times New Roman"/>
          <w:color w:val="000000"/>
          <w:sz w:val="24"/>
          <w:szCs w:val="24"/>
        </w:rPr>
        <w:t>ine, dok su ukupni rashodi za 29,5</w:t>
      </w:r>
      <w:r w:rsidRPr="00F95E39">
        <w:rPr>
          <w:rFonts w:ascii="Times New Roman" w:hAnsi="Times New Roman" w:cs="Times New Roman"/>
          <w:color w:val="000000"/>
          <w:sz w:val="24"/>
          <w:szCs w:val="24"/>
        </w:rPr>
        <w:t xml:space="preserve">% veći od ukupnih rashoda za isto razdoblje prošle godine. </w:t>
      </w:r>
      <w:r w:rsidR="009F79B4">
        <w:rPr>
          <w:rFonts w:ascii="Times New Roman" w:hAnsi="Times New Roman" w:cs="Times New Roman"/>
          <w:color w:val="000000"/>
          <w:sz w:val="24"/>
          <w:szCs w:val="24"/>
        </w:rPr>
        <w:t>Na porast prihoda utjecao je porast prihoda od ulaznica za 32,9 % i veći prihod od najma dvorane za 53,4 %. Porast prihoda od ulaznica u odnosu na prošlu godinu je logičan, jer je prošle godine u istom razdoblju bila pandemija COVID 19 koja je uz vrlo oštre mjere koje su se provodile od 01.01. do 31.03.2022., dovela je do znatnog pada prihoda u 2022. godini. Također prihodi iz nadležnog proračuna su veći za 20,3 %. Na to je najvećim dijelom utjecalo to što smo u prvih 6 mjeseci realizirali 3 premijere, za razliku od 2022. kada smo do 30.06. realizirali samo jednu. Samim tim i troškovi programa su znatno veći</w:t>
      </w:r>
      <w:r w:rsidR="00662EBE">
        <w:rPr>
          <w:rFonts w:ascii="Times New Roman" w:hAnsi="Times New Roman" w:cs="Times New Roman"/>
          <w:color w:val="000000"/>
          <w:sz w:val="24"/>
          <w:szCs w:val="24"/>
        </w:rPr>
        <w:t>. Također, ostali rashodi za zaposlene u prvih 6 mjeseci su znatno veći nego prošle godine u istom razdoblju. Radi se o regresu za zaposlene koji se sa 160 Eura povećao na 331Eur, potom isplaćene su jubilarne nagrade za 6 zaposlenika, te jedna isplata otpremnine zbog odlaska u mirovinu, isplatu pomoći zbog smrti roditelja i isplatu naknade za bolovanje duže od 90 dana.</w:t>
      </w:r>
    </w:p>
    <w:p w14:paraId="1181E518" w14:textId="398579DC" w:rsidR="00662EBE" w:rsidRPr="00E82446" w:rsidRDefault="00662EBE" w:rsidP="00C104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Vijeća nisu imali primjedbi na izneseno šestomjesečno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financijsko Izvješće, te je isto jednoglasno usvojeno. </w:t>
      </w:r>
      <w:r w:rsidRPr="002146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214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Odluka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I/XXI )</w:t>
      </w:r>
    </w:p>
    <w:p w14:paraId="2F9968DE" w14:textId="170E83B3" w:rsidR="009F79B4" w:rsidRDefault="00DF38DC" w:rsidP="00C10451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BACE0C" w14:textId="3FEA4444" w:rsidR="00971E91" w:rsidRDefault="00DF38DC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3</w:t>
      </w:r>
      <w:r w:rsidR="00971E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DB8781" w14:textId="77777777" w:rsidR="00971E91" w:rsidRDefault="00971E91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E066B" w14:textId="35944FB1" w:rsidR="00F108DE" w:rsidRDefault="00DF38DC" w:rsidP="00C1045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 Roki nastavio je izlaganje o realizaciji programa od 01.01. do 31.06.2023., istaknuvš</w:t>
      </w:r>
      <w:r w:rsidR="00971E91">
        <w:rPr>
          <w:rFonts w:ascii="Times New Roman" w:hAnsi="Times New Roman" w:cs="Times New Roman"/>
          <w:bCs/>
          <w:sz w:val="24"/>
          <w:szCs w:val="24"/>
        </w:rPr>
        <w:t>i ka</w:t>
      </w:r>
      <w:r w:rsidR="00043101">
        <w:rPr>
          <w:rFonts w:ascii="Times New Roman" w:hAnsi="Times New Roman" w:cs="Times New Roman"/>
          <w:bCs/>
          <w:sz w:val="24"/>
          <w:szCs w:val="24"/>
        </w:rPr>
        <w:t xml:space="preserve">ko je GKL Split izvelo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 xml:space="preserve"> ukupno 129 programa, od kojih je 114 u vlastitoj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produkciji. U odnosu na isto razdoblje prošle godine, kada je izveden 101 program od kojih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92 u vlastitoj produkciji, vidno je povećanje ukupnih izvedbi za 21,7% a vlastitih za 19,3%.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Ukupan broj gledatelja također je povećan za 20,9% što približno odgovara povećanju broja</w:t>
      </w:r>
      <w:r w:rsidR="00971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izvedbi.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Usprkos povećanju broja izvedbi u odnosu na prošlu godinu, broj izvedbi u vlastitoj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produkciji je na 43,8% ispunjenja programskog okvira.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Nešto manji broj izvedbi u vlastitoj produkciji prvenstveno je posljedica nemogućnosti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intenzivnijeg igranja tokom svibnja zbog izrade premijernog naslova ”</w:t>
      </w:r>
      <w:r w:rsidR="00C10451">
        <w:rPr>
          <w:rFonts w:ascii="Times New Roman" w:hAnsi="Times New Roman" w:cs="Times New Roman"/>
          <w:b/>
          <w:bCs/>
          <w:i/>
          <w:sz w:val="24"/>
          <w:szCs w:val="24"/>
        </w:rPr>
        <w:t>MAGARAC I ČAROBNJAK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”.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Iako je rad na toj predstavi bio planiran za lipanj, jer je to mjesec kada vrtići i škole prestaju s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organiziranim posjetima kazalištu, zbog obveza redatelja nije se moglo drugačije. Kako smo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većinu premijera izradili u prvoj polovici godine a ostaje nam po planu izrada još samo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jednog premijernog naslova, onog za prosinac, nadamo se nadoknaditi broj izvedbi vlastite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produkcije na jesen.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Upravo zbog nemogućnosti igranja tokom svibnja povećali smo broj najmova u večernjim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terminima za 80% u odnosu na isto razdoblje prošle godine, kako bi resurse dvorane što više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iskoristili na najbolji mogući način.</w:t>
      </w:r>
      <w:r w:rsidR="00043101">
        <w:rPr>
          <w:rFonts w:ascii="Times New Roman" w:hAnsi="Times New Roman" w:cs="Times New Roman"/>
          <w:bCs/>
          <w:sz w:val="24"/>
          <w:szCs w:val="24"/>
        </w:rPr>
        <w:t xml:space="preserve"> Osim spomenute premijere, odrađena su još dva premijerna naslova </w:t>
      </w:r>
      <w:r w:rsidR="00043101" w:rsidRPr="00DF38DC">
        <w:rPr>
          <w:rFonts w:ascii="Times New Roman" w:hAnsi="Times New Roman" w:cs="Times New Roman"/>
          <w:b/>
          <w:bCs/>
          <w:i/>
          <w:sz w:val="24"/>
          <w:szCs w:val="24"/>
        </w:rPr>
        <w:t>ROMEO I JULIJA ERROR 404, ZLATNA RIBICA</w:t>
      </w:r>
      <w:r w:rsidR="00F108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F108DE" w:rsidRPr="00C10451">
        <w:rPr>
          <w:rFonts w:ascii="Times New Roman" w:hAnsi="Times New Roman" w:cs="Times New Roman"/>
          <w:bCs/>
          <w:sz w:val="24"/>
          <w:szCs w:val="24"/>
        </w:rPr>
        <w:t>te šest repriznih naslova</w:t>
      </w:r>
      <w:r w:rsidR="00F108D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9D1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 xml:space="preserve">Uspješno smo realizirali </w:t>
      </w:r>
      <w:r w:rsidR="00043101" w:rsidRPr="00043101">
        <w:rPr>
          <w:rFonts w:ascii="Times New Roman" w:hAnsi="Times New Roman" w:cs="Times New Roman"/>
          <w:b/>
          <w:bCs/>
          <w:i/>
          <w:sz w:val="24"/>
          <w:szCs w:val="24"/>
        </w:rPr>
        <w:t>16. Festival hrvatske drame za djecu „Mali Marulić“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 xml:space="preserve"> u travnju,</w:t>
      </w:r>
      <w:r w:rsidR="009D1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usprkos manjku petoro ljudi (troje zaposlenika na bolovanju i dva tada još upražnjena radna</w:t>
      </w:r>
      <w:r w:rsidR="009D1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mjesta) u punom planiranom opsegu.</w:t>
      </w:r>
      <w:r w:rsidR="00043101">
        <w:rPr>
          <w:rFonts w:ascii="Times New Roman" w:hAnsi="Times New Roman" w:cs="Times New Roman"/>
          <w:bCs/>
          <w:sz w:val="24"/>
          <w:szCs w:val="24"/>
        </w:rPr>
        <w:t xml:space="preserve"> Za vrijeme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 xml:space="preserve"> Festivala  odigrano je ukupno 9 izvedbi predstava za 850 gledatelja.</w:t>
      </w:r>
      <w:r w:rsidR="009D1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Slušaonicama radio-igre za djecu i čitanju nagrađenog teksta prisustvovalo je još 277</w:t>
      </w:r>
      <w:r w:rsidR="00C10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učenika osnovnih škola, pa je sveukupno u 4 dana realizirano 14 događanja za 1 127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043101">
        <w:rPr>
          <w:rFonts w:ascii="Times New Roman" w:hAnsi="Times New Roman" w:cs="Times New Roman"/>
          <w:bCs/>
          <w:sz w:val="24"/>
          <w:szCs w:val="24"/>
        </w:rPr>
        <w:t>posjetitelja.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GKL je gostovalo i na </w:t>
      </w:r>
      <w:r w:rsidRPr="00DF38DC">
        <w:rPr>
          <w:rFonts w:ascii="Times New Roman" w:hAnsi="Times New Roman" w:cs="Times New Roman"/>
          <w:bCs/>
          <w:sz w:val="24"/>
          <w:szCs w:val="24"/>
        </w:rPr>
        <w:t xml:space="preserve">tri festivala u zemlji i jednom u inozemstvu ( </w:t>
      </w:r>
      <w:r w:rsidRPr="003824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16. MM, 9. </w:t>
      </w:r>
      <w:r w:rsidRPr="003824B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FEDU festival u</w:t>
      </w:r>
      <w:r w:rsidR="003824B1" w:rsidRPr="003824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824B1">
        <w:rPr>
          <w:rFonts w:ascii="Times New Roman" w:hAnsi="Times New Roman" w:cs="Times New Roman"/>
          <w:b/>
          <w:bCs/>
          <w:i/>
          <w:sz w:val="24"/>
          <w:szCs w:val="24"/>
        </w:rPr>
        <w:t>Sarajevu, 2. InPutFest Karlovac, 29. SLUK</w:t>
      </w:r>
      <w:r w:rsidRPr="00DF38DC">
        <w:rPr>
          <w:rFonts w:ascii="Times New Roman" w:hAnsi="Times New Roman" w:cs="Times New Roman"/>
          <w:bCs/>
          <w:sz w:val="24"/>
          <w:szCs w:val="24"/>
        </w:rPr>
        <w:t>)</w:t>
      </w:r>
      <w:r w:rsidR="0004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 osvojilo </w:t>
      </w:r>
      <w:r w:rsidR="00043101">
        <w:rPr>
          <w:rFonts w:ascii="Times New Roman" w:hAnsi="Times New Roman" w:cs="Times New Roman"/>
          <w:bCs/>
          <w:sz w:val="24"/>
          <w:szCs w:val="24"/>
        </w:rPr>
        <w:t xml:space="preserve">nekoliko </w:t>
      </w:r>
      <w:r>
        <w:rPr>
          <w:rFonts w:ascii="Times New Roman" w:hAnsi="Times New Roman" w:cs="Times New Roman"/>
          <w:bCs/>
          <w:sz w:val="24"/>
          <w:szCs w:val="24"/>
        </w:rPr>
        <w:t>strukovn</w:t>
      </w:r>
      <w:r w:rsidR="00043101">
        <w:rPr>
          <w:rFonts w:ascii="Times New Roman" w:hAnsi="Times New Roman" w:cs="Times New Roman"/>
          <w:bCs/>
          <w:sz w:val="24"/>
          <w:szCs w:val="24"/>
        </w:rPr>
        <w:t>ih nagrada: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F3CFFE" w14:textId="77777777" w:rsidR="00F108DE" w:rsidRDefault="00B3061A" w:rsidP="00C1045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3061A">
        <w:rPr>
          <w:rFonts w:ascii="Times New Roman" w:hAnsi="Times New Roman" w:cs="Times New Roman"/>
          <w:b/>
          <w:bCs/>
          <w:i/>
          <w:sz w:val="24"/>
          <w:szCs w:val="24"/>
        </w:rPr>
        <w:t>16. Mali Marulić – Split, 3.4.-6.4.2023.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 </w:t>
      </w:r>
      <w:r w:rsidRPr="00B3061A">
        <w:rPr>
          <w:rFonts w:ascii="Times New Roman" w:hAnsi="Times New Roman" w:cs="Times New Roman"/>
          <w:bCs/>
          <w:sz w:val="24"/>
          <w:szCs w:val="24"/>
        </w:rPr>
        <w:t>Nagrada za najbolje glumačko ostvarenje Stipi Gugiću za ulogu Aarona u predstavi „Alo,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61A">
        <w:rPr>
          <w:rFonts w:ascii="Times New Roman" w:hAnsi="Times New Roman" w:cs="Times New Roman"/>
          <w:bCs/>
          <w:sz w:val="24"/>
          <w:szCs w:val="24"/>
        </w:rPr>
        <w:t>sam ja“ Gradskog kazališta lutaka Split.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E91">
        <w:rPr>
          <w:rFonts w:ascii="Times New Roman" w:hAnsi="Times New Roman" w:cs="Times New Roman"/>
          <w:bCs/>
          <w:sz w:val="24"/>
          <w:szCs w:val="24"/>
        </w:rPr>
        <w:t xml:space="preserve">Nagrada za najbolju režiju Ivanu Plazibatu za predstavu </w:t>
      </w:r>
      <w:r w:rsidR="00F108DE">
        <w:rPr>
          <w:rFonts w:ascii="Times New Roman" w:hAnsi="Times New Roman" w:cs="Times New Roman"/>
          <w:bCs/>
          <w:sz w:val="24"/>
          <w:szCs w:val="24"/>
        </w:rPr>
        <w:t>„Alo, to sam ja“</w:t>
      </w:r>
      <w:r w:rsidRPr="00971E91">
        <w:rPr>
          <w:rFonts w:ascii="Times New Roman" w:hAnsi="Times New Roman" w:cs="Times New Roman"/>
          <w:bCs/>
          <w:sz w:val="24"/>
          <w:szCs w:val="24"/>
        </w:rPr>
        <w:t xml:space="preserve"> Gradskog kazališta lutaka Split.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E91">
        <w:rPr>
          <w:rFonts w:ascii="Times New Roman" w:hAnsi="Times New Roman" w:cs="Times New Roman"/>
          <w:bCs/>
          <w:sz w:val="24"/>
          <w:szCs w:val="24"/>
        </w:rPr>
        <w:t xml:space="preserve">Nagrada za najbolji ansambl festivala Gradskom kazalištu lutaka Split </w:t>
      </w:r>
      <w:r w:rsidR="00F108DE">
        <w:rPr>
          <w:rFonts w:ascii="Times New Roman" w:hAnsi="Times New Roman" w:cs="Times New Roman"/>
          <w:bCs/>
          <w:sz w:val="24"/>
          <w:szCs w:val="24"/>
        </w:rPr>
        <w:t>za predstavu „</w:t>
      </w:r>
      <w:r w:rsidR="00971E91" w:rsidRPr="00971E91">
        <w:rPr>
          <w:rFonts w:ascii="Times New Roman" w:hAnsi="Times New Roman" w:cs="Times New Roman"/>
          <w:bCs/>
          <w:sz w:val="24"/>
          <w:szCs w:val="24"/>
        </w:rPr>
        <w:t>Alo, to sam ja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Pr="00971E91">
        <w:rPr>
          <w:rFonts w:ascii="Times New Roman" w:hAnsi="Times New Roman" w:cs="Times New Roman"/>
          <w:bCs/>
          <w:sz w:val="24"/>
          <w:szCs w:val="24"/>
        </w:rPr>
        <w:t xml:space="preserve">Nagrada dječjeg žirija za najbolju predstavu </w:t>
      </w:r>
      <w:r w:rsidR="00F108DE">
        <w:rPr>
          <w:rFonts w:ascii="Times New Roman" w:hAnsi="Times New Roman" w:cs="Times New Roman"/>
          <w:bCs/>
          <w:sz w:val="24"/>
          <w:szCs w:val="24"/>
        </w:rPr>
        <w:t>„</w:t>
      </w:r>
      <w:r w:rsidRPr="00971E91">
        <w:rPr>
          <w:rFonts w:ascii="Times New Roman" w:hAnsi="Times New Roman" w:cs="Times New Roman"/>
          <w:bCs/>
          <w:sz w:val="24"/>
          <w:szCs w:val="24"/>
        </w:rPr>
        <w:t>Alo, to sam ja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971E91">
        <w:rPr>
          <w:rFonts w:ascii="Times New Roman" w:hAnsi="Times New Roman" w:cs="Times New Roman"/>
          <w:bCs/>
          <w:sz w:val="24"/>
          <w:szCs w:val="24"/>
        </w:rPr>
        <w:t xml:space="preserve"> Gradskog kazališta lutaka Split.</w:t>
      </w:r>
    </w:p>
    <w:p w14:paraId="0537D426" w14:textId="6FF56C95" w:rsidR="00043101" w:rsidRDefault="00B3061A" w:rsidP="00C1045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3061A">
        <w:rPr>
          <w:rFonts w:ascii="Times New Roman" w:hAnsi="Times New Roman" w:cs="Times New Roman"/>
          <w:b/>
          <w:bCs/>
          <w:i/>
          <w:sz w:val="24"/>
          <w:szCs w:val="24"/>
        </w:rPr>
        <w:t>29. SLUK 2023 - Osijek, 31.5.-4.6.2023</w:t>
      </w:r>
      <w:r w:rsidRPr="00B3061A">
        <w:rPr>
          <w:rFonts w:ascii="Times New Roman" w:hAnsi="Times New Roman" w:cs="Times New Roman"/>
          <w:bCs/>
          <w:sz w:val="24"/>
          <w:szCs w:val="24"/>
        </w:rPr>
        <w:t>.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30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Povelja za promicanje hrvatske dramske književnosti na lutkarskoj sceni Gradskom kazalištu</w:t>
      </w:r>
      <w:r w:rsidRP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lutaka Split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Priznanje za dugogodišnji rad u lutkarstvu glumcu Ivanu Mediću</w:t>
      </w:r>
      <w:r w:rsidR="00F108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 xml:space="preserve">Nagrada za najbolju glumu - animaciju ansamblu GKL Split za predstavu </w:t>
      </w:r>
      <w:r w:rsidR="00F108DE">
        <w:rPr>
          <w:rFonts w:ascii="Times New Roman" w:hAnsi="Times New Roman" w:cs="Times New Roman"/>
          <w:bCs/>
          <w:sz w:val="24"/>
          <w:szCs w:val="24"/>
        </w:rPr>
        <w:t>„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Kako su Ljiljo i Kosjenka pobijedili Zlu Neslogu</w:t>
      </w:r>
      <w:r w:rsidR="00F108DE">
        <w:rPr>
          <w:rFonts w:ascii="Times New Roman" w:hAnsi="Times New Roman" w:cs="Times New Roman"/>
          <w:bCs/>
          <w:sz w:val="24"/>
          <w:szCs w:val="24"/>
        </w:rPr>
        <w:t>“.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 xml:space="preserve"> Nagrada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najbolju</w:t>
      </w:r>
      <w:r w:rsidR="0097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scenografiju</w:t>
      </w:r>
      <w:r w:rsidRPr="00971E91">
        <w:rPr>
          <w:rFonts w:ascii="Times New Roman" w:hAnsi="Times New Roman" w:cs="Times New Roman"/>
          <w:bCs/>
          <w:sz w:val="24"/>
          <w:szCs w:val="24"/>
        </w:rPr>
        <w:t>, najbolju kreaciju lutaka i maski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 xml:space="preserve"> Daniri Matošić za predstavu </w:t>
      </w:r>
      <w:r w:rsidR="00F108DE">
        <w:rPr>
          <w:rFonts w:ascii="Times New Roman" w:hAnsi="Times New Roman" w:cs="Times New Roman"/>
          <w:bCs/>
          <w:sz w:val="24"/>
          <w:szCs w:val="24"/>
        </w:rPr>
        <w:t>„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Kako su Ljiljo i Kosjenka pobijedili Zlu Neslogu</w:t>
      </w:r>
      <w:r w:rsidR="00F108DE">
        <w:rPr>
          <w:rFonts w:ascii="Times New Roman" w:hAnsi="Times New Roman" w:cs="Times New Roman"/>
          <w:bCs/>
          <w:sz w:val="24"/>
          <w:szCs w:val="24"/>
        </w:rPr>
        <w:t>“</w:t>
      </w:r>
      <w:r w:rsidR="00043101" w:rsidRPr="00971E91">
        <w:rPr>
          <w:rFonts w:ascii="Times New Roman" w:hAnsi="Times New Roman" w:cs="Times New Roman"/>
          <w:bCs/>
          <w:sz w:val="24"/>
          <w:szCs w:val="24"/>
        </w:rPr>
        <w:t>; Gradskog kazališta lutaka Split</w:t>
      </w:r>
      <w:r w:rsidR="00F108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94EEA6" w14:textId="77777777" w:rsidR="00C10451" w:rsidRDefault="00C10451" w:rsidP="00C1045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C72D63" w14:textId="0BF57FD7" w:rsidR="00F108DE" w:rsidRPr="00E82446" w:rsidRDefault="00F108DE" w:rsidP="00C104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Vijeća nisu imali primjedbi na izneseno šestomjesečno</w:t>
      </w:r>
      <w:r w:rsidR="00D77662">
        <w:rPr>
          <w:rFonts w:ascii="Times New Roman" w:eastAsia="Times New Roman" w:hAnsi="Times New Roman" w:cs="Times New Roman"/>
          <w:sz w:val="24"/>
          <w:szCs w:val="24"/>
        </w:rPr>
        <w:t xml:space="preserve"> programsko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Izvješće, te je isto jednoglasno usvojeno. </w:t>
      </w:r>
      <w:r w:rsidRPr="002146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214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Odluka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II/XXI )</w:t>
      </w:r>
    </w:p>
    <w:p w14:paraId="35537548" w14:textId="77777777" w:rsidR="00F108DE" w:rsidRDefault="00F108DE" w:rsidP="00C1045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20CEE5" w14:textId="36C2CCF6" w:rsidR="00C10451" w:rsidRDefault="00C10451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4.</w:t>
      </w:r>
    </w:p>
    <w:p w14:paraId="1722A18A" w14:textId="77777777" w:rsidR="00AC65F5" w:rsidRDefault="00AC65F5" w:rsidP="00C10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BEEDF" w14:textId="66127633" w:rsidR="00AC65F5" w:rsidRDefault="00AC65F5" w:rsidP="00C10451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</w:t>
      </w:r>
      <w:r w:rsidRPr="00F95E39">
        <w:rPr>
          <w:rFonts w:ascii="Times New Roman" w:hAnsi="Times New Roman" w:cs="Times New Roman"/>
          <w:sz w:val="24"/>
          <w:szCs w:val="24"/>
        </w:rPr>
        <w:t>oditeljice računovodstva, gđe Stošić</w:t>
      </w:r>
      <w:r>
        <w:rPr>
          <w:rFonts w:ascii="Times New Roman" w:hAnsi="Times New Roman" w:cs="Times New Roman"/>
          <w:sz w:val="24"/>
          <w:szCs w:val="24"/>
        </w:rPr>
        <w:t xml:space="preserve"> nastavila je izlaganje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Polugodišnjeg izvještaja o izvršenju financijskog plana.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Analizom izvršenja financijskog plana u per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iodu od 01.01.2023.-30.06.2023.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vidimo da je indeks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ostvarenja ukupnih prihoda 51,76% u odnosu na tekući plan za 2023.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Indeks ostvarenja ukupnih rashoda u odnosu na tekući plan za 2023.godinu je 49,97%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što je u zadanom planiranom okviru.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Financijski plan /izvor financiranja 1 Gradski proračun/ izvršavao se sukladno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planiranim programima i aktivnostima.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Indeks izvršenja prihoda je 48,90% a rashoda 49,44% u odnosu na planirane prihode i rashode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.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Indeks ostvarenja rashoda u odnosu na planirane za tekući projekt MALI MARULIĆ je 112,1%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s tim da je indeks izvršenja rashoda za izvor financiranja 111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Gradski proračun 100%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,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a također i za izvor financiranja 531 -Ministarstvo kulture 100%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AC65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što znači da nismo probili planirani okvir iz gradskog i državnog proračuna .</w:t>
      </w:r>
    </w:p>
    <w:p w14:paraId="62496851" w14:textId="77777777" w:rsidR="00AC65F5" w:rsidRDefault="00AC65F5" w:rsidP="00C10451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</w:p>
    <w:p w14:paraId="21EF27AA" w14:textId="5F31BCD4" w:rsidR="00AC65F5" w:rsidRDefault="00AC65F5" w:rsidP="00AC65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Vijeća nisu imali primjedbi na izneseni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Polugodišnji izvještaj o izvršenju financijskog plana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je isto jednoglasno usvojeno. </w:t>
      </w:r>
      <w:r w:rsidRPr="002146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214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Odluka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III/XXI )</w:t>
      </w:r>
    </w:p>
    <w:p w14:paraId="415E5B04" w14:textId="77777777" w:rsidR="00AC65F5" w:rsidRDefault="00AC65F5" w:rsidP="00AC65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1B0ED" w14:textId="3F542DAF" w:rsidR="00AC65F5" w:rsidRDefault="00AC65F5" w:rsidP="00AC6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5.</w:t>
      </w:r>
    </w:p>
    <w:p w14:paraId="2AE04F28" w14:textId="77777777" w:rsidR="00A3377F" w:rsidRDefault="00A3377F" w:rsidP="00AC6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674AB9" w14:textId="36819E20" w:rsidR="00A3377F" w:rsidRPr="00D81FA7" w:rsidRDefault="00A3377F" w:rsidP="00D81FA7">
      <w:pPr>
        <w:pStyle w:val="Tijeloteksta"/>
        <w:tabs>
          <w:tab w:val="left" w:pos="6600"/>
        </w:tabs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A3377F">
        <w:rPr>
          <w:rFonts w:ascii="Times New Roman" w:hAnsi="Times New Roman" w:cs="Times New Roman"/>
          <w:sz w:val="24"/>
        </w:rPr>
        <w:t xml:space="preserve">Gđa Stošić, nastavila je obrazlaganje sljedeće točke. Na temelju članka </w:t>
      </w:r>
      <w:r w:rsidRPr="00A3377F">
        <w:rPr>
          <w:rFonts w:ascii="Times New Roman" w:hAnsi="Times New Roman" w:cs="Times New Roman"/>
          <w:i/>
          <w:sz w:val="24"/>
        </w:rPr>
        <w:t>33.Statuta Gradskog kazališta lutaka i Pravilnika o mjerilima i načinu korištenja nenamjenskih donacija i vlastitih prihoda proračunskih korisnika</w:t>
      </w:r>
      <w:r w:rsidRPr="00A3377F">
        <w:rPr>
          <w:rFonts w:ascii="Times New Roman" w:hAnsi="Times New Roman" w:cs="Times New Roman"/>
          <w:sz w:val="24"/>
        </w:rPr>
        <w:t xml:space="preserve"> </w:t>
      </w:r>
      <w:r w:rsidRPr="00A3377F">
        <w:rPr>
          <w:rFonts w:ascii="Times New Roman" w:hAnsi="Times New Roman" w:cs="Times New Roman"/>
          <w:i/>
          <w:sz w:val="24"/>
        </w:rPr>
        <w:t>Grada Splita (Službeni glasnik Grada Splita broj 35/23),</w:t>
      </w:r>
      <w:r w:rsidRPr="00A3377F">
        <w:rPr>
          <w:rFonts w:ascii="Times New Roman" w:hAnsi="Times New Roman" w:cs="Times New Roman"/>
          <w:sz w:val="24"/>
        </w:rPr>
        <w:t xml:space="preserve"> </w:t>
      </w:r>
      <w:r w:rsidR="00D81FA7">
        <w:rPr>
          <w:rFonts w:ascii="Times New Roman" w:hAnsi="Times New Roman" w:cs="Times New Roman"/>
          <w:sz w:val="24"/>
        </w:rPr>
        <w:t xml:space="preserve">a </w:t>
      </w:r>
      <w:r w:rsidRPr="00A3377F">
        <w:rPr>
          <w:rFonts w:ascii="Times New Roman" w:hAnsi="Times New Roman" w:cs="Times New Roman"/>
          <w:sz w:val="24"/>
        </w:rPr>
        <w:t>na prijedlog Ravnatelja</w:t>
      </w:r>
      <w:bookmarkStart w:id="1" w:name="_Hlk42501790"/>
      <w:r w:rsidR="00D81FA7">
        <w:rPr>
          <w:rFonts w:ascii="Times New Roman" w:hAnsi="Times New Roman" w:cs="Times New Roman"/>
          <w:sz w:val="24"/>
        </w:rPr>
        <w:t xml:space="preserve">, predlaže se prijedlog </w:t>
      </w:r>
      <w:r w:rsidRPr="00A3377F">
        <w:rPr>
          <w:rFonts w:ascii="Times New Roman" w:hAnsi="Times New Roman" w:cs="Times New Roman"/>
          <w:b/>
          <w:bCs/>
          <w:sz w:val="24"/>
        </w:rPr>
        <w:t>Odluk</w:t>
      </w:r>
      <w:r w:rsidR="00D81FA7">
        <w:rPr>
          <w:rFonts w:ascii="Times New Roman" w:hAnsi="Times New Roman" w:cs="Times New Roman"/>
          <w:b/>
          <w:bCs/>
          <w:sz w:val="24"/>
        </w:rPr>
        <w:t>e</w:t>
      </w:r>
      <w:r w:rsidRPr="00A3377F">
        <w:rPr>
          <w:rFonts w:ascii="Times New Roman" w:hAnsi="Times New Roman" w:cs="Times New Roman"/>
          <w:b/>
          <w:bCs/>
          <w:sz w:val="24"/>
        </w:rPr>
        <w:t xml:space="preserve"> o kriterijima i načinu korištenja nenamjenskih donacija i vlastitih i prihoda Gradskog kazališta lutaka</w:t>
      </w:r>
      <w:bookmarkEnd w:id="1"/>
      <w:r w:rsidRPr="00A3377F">
        <w:rPr>
          <w:rFonts w:ascii="Times New Roman" w:hAnsi="Times New Roman" w:cs="Times New Roman"/>
          <w:b/>
          <w:bCs/>
          <w:sz w:val="24"/>
        </w:rPr>
        <w:t>.</w:t>
      </w:r>
      <w:r w:rsidR="00D81FA7">
        <w:rPr>
          <w:rFonts w:ascii="Times New Roman" w:hAnsi="Times New Roman" w:cs="Times New Roman"/>
          <w:b/>
          <w:bCs/>
          <w:sz w:val="24"/>
        </w:rPr>
        <w:t xml:space="preserve"> </w:t>
      </w:r>
      <w:r w:rsidRPr="00A3377F">
        <w:rPr>
          <w:rFonts w:ascii="Times New Roman" w:hAnsi="Times New Roman" w:cs="Times New Roman"/>
          <w:sz w:val="24"/>
        </w:rPr>
        <w:t xml:space="preserve">Ovom Odlukom utvrđuju se kriteriji i način korištenja </w:t>
      </w:r>
      <w:r w:rsidR="00D81FA7">
        <w:rPr>
          <w:rFonts w:ascii="Times New Roman" w:hAnsi="Times New Roman" w:cs="Times New Roman"/>
          <w:sz w:val="24"/>
        </w:rPr>
        <w:t>nenamjenskih donacija  i</w:t>
      </w:r>
      <w:r w:rsidRPr="00A3377F">
        <w:rPr>
          <w:rFonts w:ascii="Times New Roman" w:hAnsi="Times New Roman" w:cs="Times New Roman"/>
          <w:sz w:val="24"/>
        </w:rPr>
        <w:t xml:space="preserve"> vlastitih prihoda </w:t>
      </w:r>
      <w:r w:rsidRPr="00A3377F">
        <w:rPr>
          <w:rFonts w:ascii="Times New Roman" w:hAnsi="Times New Roman" w:cs="Times New Roman"/>
          <w:sz w:val="24"/>
        </w:rPr>
        <w:lastRenderedPageBreak/>
        <w:t>Gradskog kazališta</w:t>
      </w:r>
      <w:r w:rsidR="00D81FA7">
        <w:rPr>
          <w:rFonts w:ascii="Times New Roman" w:hAnsi="Times New Roman" w:cs="Times New Roman"/>
          <w:sz w:val="24"/>
        </w:rPr>
        <w:t xml:space="preserve"> lutaka</w:t>
      </w:r>
      <w:r w:rsidRPr="00A3377F">
        <w:rPr>
          <w:rFonts w:ascii="Times New Roman" w:hAnsi="Times New Roman" w:cs="Times New Roman"/>
          <w:sz w:val="24"/>
        </w:rPr>
        <w:t>, čiji je osnivač Grad Split .</w:t>
      </w:r>
      <w:r w:rsidR="00D81FA7">
        <w:rPr>
          <w:rFonts w:ascii="Times New Roman" w:hAnsi="Times New Roman" w:cs="Times New Roman"/>
          <w:sz w:val="24"/>
        </w:rPr>
        <w:t xml:space="preserve"> Nakon kraćeg izlaganja i razmatranja, članovi Vijeća su jednoglasno usvojili istu. </w:t>
      </w:r>
      <w:r w:rsidR="00D81FA7" w:rsidRPr="002146BA">
        <w:rPr>
          <w:rFonts w:ascii="Times New Roman" w:hAnsi="Times New Roman" w:cs="Times New Roman"/>
          <w:sz w:val="24"/>
        </w:rPr>
        <w:t xml:space="preserve">( </w:t>
      </w:r>
      <w:r w:rsidR="00D81FA7" w:rsidRPr="002146BA">
        <w:rPr>
          <w:rFonts w:ascii="Times New Roman" w:hAnsi="Times New Roman" w:cs="Times New Roman"/>
          <w:b/>
          <w:bCs/>
          <w:sz w:val="24"/>
        </w:rPr>
        <w:t xml:space="preserve">Odluka </w:t>
      </w:r>
      <w:r w:rsidR="00D81FA7">
        <w:rPr>
          <w:rFonts w:ascii="Times New Roman" w:hAnsi="Times New Roman" w:cs="Times New Roman"/>
          <w:b/>
          <w:bCs/>
          <w:sz w:val="24"/>
        </w:rPr>
        <w:t>V/XXI )</w:t>
      </w:r>
    </w:p>
    <w:p w14:paraId="7FAA938A" w14:textId="77777777" w:rsidR="00A3377F" w:rsidRPr="00A3377F" w:rsidRDefault="00A3377F" w:rsidP="00A3377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2FF845" w14:textId="2BB2DEEA" w:rsidR="00A3377F" w:rsidRDefault="00D81FA7" w:rsidP="00A3377F">
      <w:pPr>
        <w:pStyle w:val="Bezprored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3E0D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098DF3" w14:textId="77777777" w:rsidR="00613E0D" w:rsidRDefault="00613E0D" w:rsidP="00A3377F">
      <w:pPr>
        <w:pStyle w:val="Bezprored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7927A" w14:textId="48D46EBE" w:rsidR="00613E0D" w:rsidRPr="00A3377F" w:rsidRDefault="00613E0D" w:rsidP="00A3377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Pod točkom razno </w:t>
      </w:r>
      <w:r w:rsidR="00995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tema se </w:t>
      </w:r>
      <w:r w:rsidR="0099503A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raspravljalo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Ravnatelj Roki obavijestio je Kazališno vijeće da je drugoplasirani kandidat na natječaju za domara, uložio žalbu na odabir izbora. Obrazložio je prisutnima da je Natječaj napravljen po svim pravilima i propisima, te da nema bojazni o mogućem poništenju istoga. </w:t>
      </w:r>
      <w:r w:rsidR="00753D03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Vijećnica Antunović predložila je da se od viška vlastitih prihoda kupi zastor</w:t>
      </w:r>
      <w:r w:rsidR="00CE6C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scenu</w:t>
      </w:r>
      <w:bookmarkStart w:id="2" w:name="_GoBack"/>
      <w:bookmarkEnd w:id="2"/>
      <w:r w:rsidR="0075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Krstulović predložio je povećanje glumačkog ansambla</w:t>
      </w:r>
      <w:r w:rsidR="00323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se  oko te teme povela kraća rasprava. </w:t>
      </w:r>
      <w:r w:rsidR="00962E76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Razgovaralo se o kadrovskom planu i o mogućnosti</w:t>
      </w:r>
      <w:r w:rsidR="00753D03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962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načinu d</w:t>
      </w:r>
      <w:r w:rsidR="00753D03">
        <w:rPr>
          <w:rFonts w:ascii="Times New Roman" w:eastAsia="Times New Roman" w:hAnsi="Times New Roman" w:cs="Times New Roman"/>
          <w:sz w:val="24"/>
          <w:szCs w:val="24"/>
          <w:lang w:eastAsia="hr-HR"/>
        </w:rPr>
        <w:t>a se poveća kadar. Preds</w:t>
      </w:r>
      <w:r w:rsidR="000258C9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 Vijeća, gđa Dužević iznij</w:t>
      </w:r>
      <w:r w:rsidR="0075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je </w:t>
      </w:r>
      <w:r w:rsidR="000258C9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protekla posljednja sjednica Gradskog Vijeća, te da je naš prijedlog promjene Statuta jednoglasno usvojen, kao i prijedlozi ostalih kazališta.</w:t>
      </w:r>
    </w:p>
    <w:p w14:paraId="45328E96" w14:textId="512F2D0C" w:rsidR="00D81BC2" w:rsidRPr="008A1847" w:rsidRDefault="007757A6" w:rsidP="0088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8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9EF4B18" w14:textId="30C6B956" w:rsidR="00A50E81" w:rsidRDefault="00A87B1F" w:rsidP="00F8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753D03">
        <w:rPr>
          <w:rFonts w:ascii="Times New Roman" w:hAnsi="Times New Roman" w:cs="Times New Roman"/>
          <w:sz w:val="24"/>
          <w:szCs w:val="24"/>
        </w:rPr>
        <w:t>zaključena u 09:27</w:t>
      </w:r>
      <w:r w:rsidR="00CF7795">
        <w:rPr>
          <w:rFonts w:ascii="Times New Roman" w:hAnsi="Times New Roman" w:cs="Times New Roman"/>
          <w:sz w:val="24"/>
          <w:szCs w:val="24"/>
        </w:rPr>
        <w:t xml:space="preserve"> sati. </w:t>
      </w:r>
      <w:r w:rsidR="00A50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9226"/>
      </w:tblGrid>
      <w:tr w:rsidR="00A50E81" w:rsidRPr="009D5FCA" w14:paraId="413467EB" w14:textId="77777777" w:rsidTr="00CF7795">
        <w:trPr>
          <w:trHeight w:val="300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2CC6" w14:textId="7351F5E7" w:rsidR="00A50E81" w:rsidRPr="009D5FCA" w:rsidRDefault="00A50E81" w:rsidP="0061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14C5" w:rsidRPr="009D5FCA" w14:paraId="44C773E8" w14:textId="77777777" w:rsidTr="00CF7795">
        <w:trPr>
          <w:trHeight w:val="300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0FF1" w14:textId="77777777" w:rsidR="007A14C5" w:rsidRPr="009D5FCA" w:rsidRDefault="007A14C5" w:rsidP="0061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0EA0D77" w14:textId="21D67887" w:rsidR="002132A4" w:rsidRPr="003F3FBE" w:rsidRDefault="00A327EE" w:rsidP="0021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DUŽEVIĆ</w:t>
      </w:r>
      <w:r w:rsidR="00DF1682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1E42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14:paraId="371C69A1" w14:textId="77777777" w:rsidR="00A225A2" w:rsidRDefault="00A225A2" w:rsidP="001E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CC896" w14:textId="5C214977" w:rsidR="00565101" w:rsidRDefault="00B915B4" w:rsidP="001E42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DVORNIK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>, zapisničar</w:t>
      </w:r>
      <w:r w:rsidR="002132A4" w:rsidRPr="003F3F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_</w:t>
      </w:r>
      <w:r w:rsidR="00213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          </w:t>
      </w:r>
    </w:p>
    <w:sectPr w:rsidR="00565101" w:rsidSect="00C4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6A02" w14:textId="77777777" w:rsidR="00B724AD" w:rsidRDefault="00B724AD" w:rsidP="00765DDB">
      <w:pPr>
        <w:spacing w:after="0" w:line="240" w:lineRule="auto"/>
      </w:pPr>
      <w:r>
        <w:separator/>
      </w:r>
    </w:p>
  </w:endnote>
  <w:endnote w:type="continuationSeparator" w:id="0">
    <w:p w14:paraId="0A53D9D7" w14:textId="77777777" w:rsidR="00B724AD" w:rsidRDefault="00B724AD" w:rsidP="007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BFF7" w14:textId="77777777" w:rsidR="00B724AD" w:rsidRDefault="00B724AD" w:rsidP="00765DDB">
      <w:pPr>
        <w:spacing w:after="0" w:line="240" w:lineRule="auto"/>
      </w:pPr>
      <w:r>
        <w:separator/>
      </w:r>
    </w:p>
  </w:footnote>
  <w:footnote w:type="continuationSeparator" w:id="0">
    <w:p w14:paraId="1DADCB57" w14:textId="77777777" w:rsidR="00B724AD" w:rsidRDefault="00B724AD" w:rsidP="0076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8CB"/>
    <w:multiLevelType w:val="hybridMultilevel"/>
    <w:tmpl w:val="C6E24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8E8"/>
    <w:multiLevelType w:val="hybridMultilevel"/>
    <w:tmpl w:val="2A2C220A"/>
    <w:lvl w:ilvl="0" w:tplc="8014E9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0D5F"/>
    <w:multiLevelType w:val="hybridMultilevel"/>
    <w:tmpl w:val="6C58D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1FD"/>
    <w:multiLevelType w:val="hybridMultilevel"/>
    <w:tmpl w:val="9CC6B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EB8"/>
    <w:multiLevelType w:val="hybridMultilevel"/>
    <w:tmpl w:val="46280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78EA"/>
    <w:multiLevelType w:val="hybridMultilevel"/>
    <w:tmpl w:val="A3DCD59A"/>
    <w:lvl w:ilvl="0" w:tplc="612A09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20D"/>
    <w:multiLevelType w:val="hybridMultilevel"/>
    <w:tmpl w:val="EB2EE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85C8D"/>
    <w:multiLevelType w:val="hybridMultilevel"/>
    <w:tmpl w:val="7D803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5A1D"/>
    <w:multiLevelType w:val="hybridMultilevel"/>
    <w:tmpl w:val="98AA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A4A3B"/>
    <w:multiLevelType w:val="hybridMultilevel"/>
    <w:tmpl w:val="21F40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0582C"/>
    <w:multiLevelType w:val="multilevel"/>
    <w:tmpl w:val="D4E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1951C0"/>
    <w:multiLevelType w:val="hybridMultilevel"/>
    <w:tmpl w:val="01B0F5B8"/>
    <w:lvl w:ilvl="0" w:tplc="1E783F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70335"/>
    <w:multiLevelType w:val="hybridMultilevel"/>
    <w:tmpl w:val="A1FA9C7E"/>
    <w:lvl w:ilvl="0" w:tplc="A2984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F8543F"/>
    <w:multiLevelType w:val="hybridMultilevel"/>
    <w:tmpl w:val="706A004E"/>
    <w:lvl w:ilvl="0" w:tplc="45ECE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A4"/>
    <w:rsid w:val="00005704"/>
    <w:rsid w:val="000064AF"/>
    <w:rsid w:val="000112E8"/>
    <w:rsid w:val="00013A1F"/>
    <w:rsid w:val="00015016"/>
    <w:rsid w:val="00015A61"/>
    <w:rsid w:val="00020099"/>
    <w:rsid w:val="00020B1C"/>
    <w:rsid w:val="00023DE8"/>
    <w:rsid w:val="000258C9"/>
    <w:rsid w:val="00026CA8"/>
    <w:rsid w:val="000303DB"/>
    <w:rsid w:val="00032280"/>
    <w:rsid w:val="000362F7"/>
    <w:rsid w:val="00042B90"/>
    <w:rsid w:val="00043101"/>
    <w:rsid w:val="00044F3D"/>
    <w:rsid w:val="00046162"/>
    <w:rsid w:val="000479E8"/>
    <w:rsid w:val="00047F3F"/>
    <w:rsid w:val="000504C6"/>
    <w:rsid w:val="000566B9"/>
    <w:rsid w:val="0006169A"/>
    <w:rsid w:val="00064F9D"/>
    <w:rsid w:val="000673AE"/>
    <w:rsid w:val="00072C77"/>
    <w:rsid w:val="00077821"/>
    <w:rsid w:val="00077F49"/>
    <w:rsid w:val="000820A0"/>
    <w:rsid w:val="00084D9E"/>
    <w:rsid w:val="00094A47"/>
    <w:rsid w:val="000960FB"/>
    <w:rsid w:val="000A5116"/>
    <w:rsid w:val="000A637B"/>
    <w:rsid w:val="000A7D2D"/>
    <w:rsid w:val="000A7D6E"/>
    <w:rsid w:val="000B4FAA"/>
    <w:rsid w:val="000B57B2"/>
    <w:rsid w:val="000B6FCD"/>
    <w:rsid w:val="000D3F4D"/>
    <w:rsid w:val="000D6EF0"/>
    <w:rsid w:val="000D6FDD"/>
    <w:rsid w:val="000D7210"/>
    <w:rsid w:val="000D7FFE"/>
    <w:rsid w:val="0011597F"/>
    <w:rsid w:val="00115F21"/>
    <w:rsid w:val="00131769"/>
    <w:rsid w:val="001423C8"/>
    <w:rsid w:val="00142C3D"/>
    <w:rsid w:val="0015143B"/>
    <w:rsid w:val="00156157"/>
    <w:rsid w:val="0015617B"/>
    <w:rsid w:val="00156419"/>
    <w:rsid w:val="001579E2"/>
    <w:rsid w:val="00160840"/>
    <w:rsid w:val="00160C18"/>
    <w:rsid w:val="00171F1C"/>
    <w:rsid w:val="00177164"/>
    <w:rsid w:val="00187EF1"/>
    <w:rsid w:val="0019183D"/>
    <w:rsid w:val="001A0EB8"/>
    <w:rsid w:val="001A1EA4"/>
    <w:rsid w:val="001A5AC2"/>
    <w:rsid w:val="001A6AFF"/>
    <w:rsid w:val="001B0139"/>
    <w:rsid w:val="001B36E3"/>
    <w:rsid w:val="001B4743"/>
    <w:rsid w:val="001B602A"/>
    <w:rsid w:val="001B61B1"/>
    <w:rsid w:val="001C55AA"/>
    <w:rsid w:val="001C5677"/>
    <w:rsid w:val="001D046A"/>
    <w:rsid w:val="001D2EAF"/>
    <w:rsid w:val="001D4CAD"/>
    <w:rsid w:val="001E0404"/>
    <w:rsid w:val="001E09F8"/>
    <w:rsid w:val="001E4222"/>
    <w:rsid w:val="001E62F1"/>
    <w:rsid w:val="001E65BC"/>
    <w:rsid w:val="001E6917"/>
    <w:rsid w:val="001E6BCE"/>
    <w:rsid w:val="001F0147"/>
    <w:rsid w:val="001F282C"/>
    <w:rsid w:val="001F28D9"/>
    <w:rsid w:val="00205407"/>
    <w:rsid w:val="002132A4"/>
    <w:rsid w:val="0021383E"/>
    <w:rsid w:val="002210C4"/>
    <w:rsid w:val="002259F1"/>
    <w:rsid w:val="00226842"/>
    <w:rsid w:val="0023118A"/>
    <w:rsid w:val="00234AE4"/>
    <w:rsid w:val="002354E1"/>
    <w:rsid w:val="00236944"/>
    <w:rsid w:val="002403A7"/>
    <w:rsid w:val="002462DF"/>
    <w:rsid w:val="00246A6E"/>
    <w:rsid w:val="002516E9"/>
    <w:rsid w:val="002538EE"/>
    <w:rsid w:val="00254DC9"/>
    <w:rsid w:val="002627A7"/>
    <w:rsid w:val="00270373"/>
    <w:rsid w:val="00270E13"/>
    <w:rsid w:val="00272493"/>
    <w:rsid w:val="002735B6"/>
    <w:rsid w:val="00274CA5"/>
    <w:rsid w:val="00281F79"/>
    <w:rsid w:val="00284146"/>
    <w:rsid w:val="00284AB6"/>
    <w:rsid w:val="002875F3"/>
    <w:rsid w:val="0029050D"/>
    <w:rsid w:val="002927E8"/>
    <w:rsid w:val="00292945"/>
    <w:rsid w:val="0029622D"/>
    <w:rsid w:val="00297340"/>
    <w:rsid w:val="002A034F"/>
    <w:rsid w:val="002A2F39"/>
    <w:rsid w:val="002B7874"/>
    <w:rsid w:val="002C10A8"/>
    <w:rsid w:val="002C10DD"/>
    <w:rsid w:val="002C18FB"/>
    <w:rsid w:val="002C6E20"/>
    <w:rsid w:val="002C767A"/>
    <w:rsid w:val="002D737B"/>
    <w:rsid w:val="002D7FE1"/>
    <w:rsid w:val="002E1B53"/>
    <w:rsid w:val="002F52A3"/>
    <w:rsid w:val="002F5322"/>
    <w:rsid w:val="002F7378"/>
    <w:rsid w:val="002F73BB"/>
    <w:rsid w:val="002F77CF"/>
    <w:rsid w:val="0030622D"/>
    <w:rsid w:val="00315A53"/>
    <w:rsid w:val="00315B70"/>
    <w:rsid w:val="00322A19"/>
    <w:rsid w:val="00322CAA"/>
    <w:rsid w:val="00323E21"/>
    <w:rsid w:val="0032408E"/>
    <w:rsid w:val="00333F41"/>
    <w:rsid w:val="0033693B"/>
    <w:rsid w:val="00336A1B"/>
    <w:rsid w:val="00344FF7"/>
    <w:rsid w:val="00345956"/>
    <w:rsid w:val="00354A89"/>
    <w:rsid w:val="00361886"/>
    <w:rsid w:val="0036195F"/>
    <w:rsid w:val="00373415"/>
    <w:rsid w:val="00373FD3"/>
    <w:rsid w:val="00374508"/>
    <w:rsid w:val="003776B0"/>
    <w:rsid w:val="00381B22"/>
    <w:rsid w:val="003824B1"/>
    <w:rsid w:val="003825D8"/>
    <w:rsid w:val="003846D9"/>
    <w:rsid w:val="00384BDA"/>
    <w:rsid w:val="00386296"/>
    <w:rsid w:val="00390AA6"/>
    <w:rsid w:val="0039143A"/>
    <w:rsid w:val="003928DF"/>
    <w:rsid w:val="00396494"/>
    <w:rsid w:val="00396DEC"/>
    <w:rsid w:val="003977C1"/>
    <w:rsid w:val="003A0D83"/>
    <w:rsid w:val="003C06B1"/>
    <w:rsid w:val="003C619E"/>
    <w:rsid w:val="003D059C"/>
    <w:rsid w:val="003D509F"/>
    <w:rsid w:val="004016FA"/>
    <w:rsid w:val="00401B1C"/>
    <w:rsid w:val="0040398A"/>
    <w:rsid w:val="00416703"/>
    <w:rsid w:val="00422740"/>
    <w:rsid w:val="00424575"/>
    <w:rsid w:val="00425DA5"/>
    <w:rsid w:val="0042778C"/>
    <w:rsid w:val="0043085F"/>
    <w:rsid w:val="00442829"/>
    <w:rsid w:val="00442AE9"/>
    <w:rsid w:val="0045287A"/>
    <w:rsid w:val="00452FF2"/>
    <w:rsid w:val="004549AF"/>
    <w:rsid w:val="00455E69"/>
    <w:rsid w:val="0046416C"/>
    <w:rsid w:val="004649A6"/>
    <w:rsid w:val="00464DE4"/>
    <w:rsid w:val="00465F12"/>
    <w:rsid w:val="00467AFF"/>
    <w:rsid w:val="00467D08"/>
    <w:rsid w:val="00471100"/>
    <w:rsid w:val="0047328B"/>
    <w:rsid w:val="004739F2"/>
    <w:rsid w:val="004845E0"/>
    <w:rsid w:val="00486344"/>
    <w:rsid w:val="00491A84"/>
    <w:rsid w:val="00494140"/>
    <w:rsid w:val="004B3EEB"/>
    <w:rsid w:val="004B4138"/>
    <w:rsid w:val="004C4380"/>
    <w:rsid w:val="004C7A58"/>
    <w:rsid w:val="004D1320"/>
    <w:rsid w:val="004E1C16"/>
    <w:rsid w:val="004E5F8C"/>
    <w:rsid w:val="004E765F"/>
    <w:rsid w:val="004F24B2"/>
    <w:rsid w:val="004F5044"/>
    <w:rsid w:val="005003D4"/>
    <w:rsid w:val="0050043F"/>
    <w:rsid w:val="005026D5"/>
    <w:rsid w:val="00503639"/>
    <w:rsid w:val="00512405"/>
    <w:rsid w:val="005202BF"/>
    <w:rsid w:val="005230C4"/>
    <w:rsid w:val="00526AEB"/>
    <w:rsid w:val="005327D5"/>
    <w:rsid w:val="00546694"/>
    <w:rsid w:val="00552A7D"/>
    <w:rsid w:val="005600F5"/>
    <w:rsid w:val="00564702"/>
    <w:rsid w:val="00565101"/>
    <w:rsid w:val="00572BDA"/>
    <w:rsid w:val="00575B04"/>
    <w:rsid w:val="00584C4A"/>
    <w:rsid w:val="00586842"/>
    <w:rsid w:val="005910B0"/>
    <w:rsid w:val="00592BF5"/>
    <w:rsid w:val="00593483"/>
    <w:rsid w:val="005A06B4"/>
    <w:rsid w:val="005A2CB9"/>
    <w:rsid w:val="005B272A"/>
    <w:rsid w:val="005B5D65"/>
    <w:rsid w:val="005C1E42"/>
    <w:rsid w:val="005C3199"/>
    <w:rsid w:val="005D422D"/>
    <w:rsid w:val="005D560E"/>
    <w:rsid w:val="005E28C4"/>
    <w:rsid w:val="005F1365"/>
    <w:rsid w:val="00600880"/>
    <w:rsid w:val="006023DE"/>
    <w:rsid w:val="0060565E"/>
    <w:rsid w:val="00611AAD"/>
    <w:rsid w:val="00613E0D"/>
    <w:rsid w:val="006148DC"/>
    <w:rsid w:val="00617415"/>
    <w:rsid w:val="00626419"/>
    <w:rsid w:val="00626887"/>
    <w:rsid w:val="00631070"/>
    <w:rsid w:val="00643EA6"/>
    <w:rsid w:val="0064573B"/>
    <w:rsid w:val="00650291"/>
    <w:rsid w:val="00653B1B"/>
    <w:rsid w:val="006557D4"/>
    <w:rsid w:val="00662EBE"/>
    <w:rsid w:val="00664ECD"/>
    <w:rsid w:val="0066553A"/>
    <w:rsid w:val="00666F30"/>
    <w:rsid w:val="00667CED"/>
    <w:rsid w:val="00667CFB"/>
    <w:rsid w:val="00670B58"/>
    <w:rsid w:val="0067139E"/>
    <w:rsid w:val="00672B19"/>
    <w:rsid w:val="006733C9"/>
    <w:rsid w:val="00677A51"/>
    <w:rsid w:val="00677A61"/>
    <w:rsid w:val="0068150D"/>
    <w:rsid w:val="006815FD"/>
    <w:rsid w:val="00683237"/>
    <w:rsid w:val="006832FD"/>
    <w:rsid w:val="006861E2"/>
    <w:rsid w:val="0069610A"/>
    <w:rsid w:val="00696575"/>
    <w:rsid w:val="0069740F"/>
    <w:rsid w:val="006A1364"/>
    <w:rsid w:val="006A438F"/>
    <w:rsid w:val="006A56E8"/>
    <w:rsid w:val="006B08CE"/>
    <w:rsid w:val="006C75B0"/>
    <w:rsid w:val="006D24DC"/>
    <w:rsid w:val="006E0A8F"/>
    <w:rsid w:val="006E4405"/>
    <w:rsid w:val="006E46A4"/>
    <w:rsid w:val="006E5469"/>
    <w:rsid w:val="00707096"/>
    <w:rsid w:val="007168BF"/>
    <w:rsid w:val="007240E0"/>
    <w:rsid w:val="00724A53"/>
    <w:rsid w:val="00724C69"/>
    <w:rsid w:val="00727086"/>
    <w:rsid w:val="007279A7"/>
    <w:rsid w:val="007321FB"/>
    <w:rsid w:val="007325BE"/>
    <w:rsid w:val="0073553D"/>
    <w:rsid w:val="00753138"/>
    <w:rsid w:val="00753D03"/>
    <w:rsid w:val="00762D5B"/>
    <w:rsid w:val="00763C62"/>
    <w:rsid w:val="00763EA4"/>
    <w:rsid w:val="00765DDB"/>
    <w:rsid w:val="007709FA"/>
    <w:rsid w:val="007717CB"/>
    <w:rsid w:val="00772B8F"/>
    <w:rsid w:val="007736E6"/>
    <w:rsid w:val="007748A9"/>
    <w:rsid w:val="007757A6"/>
    <w:rsid w:val="00775ED9"/>
    <w:rsid w:val="007857E2"/>
    <w:rsid w:val="007A14C5"/>
    <w:rsid w:val="007A7FAF"/>
    <w:rsid w:val="007B3088"/>
    <w:rsid w:val="007B67E7"/>
    <w:rsid w:val="007C41EE"/>
    <w:rsid w:val="007D1756"/>
    <w:rsid w:val="007E1EDC"/>
    <w:rsid w:val="007E5768"/>
    <w:rsid w:val="00802616"/>
    <w:rsid w:val="00806888"/>
    <w:rsid w:val="008102BB"/>
    <w:rsid w:val="008111DB"/>
    <w:rsid w:val="00814C21"/>
    <w:rsid w:val="0081782F"/>
    <w:rsid w:val="008274DC"/>
    <w:rsid w:val="00843379"/>
    <w:rsid w:val="0084353A"/>
    <w:rsid w:val="008679B7"/>
    <w:rsid w:val="008709AB"/>
    <w:rsid w:val="00871B35"/>
    <w:rsid w:val="00874ACD"/>
    <w:rsid w:val="00876934"/>
    <w:rsid w:val="0088088E"/>
    <w:rsid w:val="0088315D"/>
    <w:rsid w:val="008858A1"/>
    <w:rsid w:val="008967E5"/>
    <w:rsid w:val="00897283"/>
    <w:rsid w:val="008A1369"/>
    <w:rsid w:val="008A1847"/>
    <w:rsid w:val="008A7C05"/>
    <w:rsid w:val="008B170E"/>
    <w:rsid w:val="008D0B6D"/>
    <w:rsid w:val="008D320B"/>
    <w:rsid w:val="008D3392"/>
    <w:rsid w:val="008D4DB8"/>
    <w:rsid w:val="008D73E6"/>
    <w:rsid w:val="008E758C"/>
    <w:rsid w:val="008F22B0"/>
    <w:rsid w:val="008F38E6"/>
    <w:rsid w:val="008F4EC8"/>
    <w:rsid w:val="008F747C"/>
    <w:rsid w:val="008F7DB1"/>
    <w:rsid w:val="008F7EC6"/>
    <w:rsid w:val="00911873"/>
    <w:rsid w:val="009125CE"/>
    <w:rsid w:val="00913ABE"/>
    <w:rsid w:val="00915523"/>
    <w:rsid w:val="009163F4"/>
    <w:rsid w:val="00920879"/>
    <w:rsid w:val="00922153"/>
    <w:rsid w:val="009227CC"/>
    <w:rsid w:val="00923821"/>
    <w:rsid w:val="0092619A"/>
    <w:rsid w:val="00927ED7"/>
    <w:rsid w:val="00931DBD"/>
    <w:rsid w:val="00933045"/>
    <w:rsid w:val="00935D24"/>
    <w:rsid w:val="00946BD8"/>
    <w:rsid w:val="009545B2"/>
    <w:rsid w:val="009576B2"/>
    <w:rsid w:val="0096129B"/>
    <w:rsid w:val="0096216A"/>
    <w:rsid w:val="00962E76"/>
    <w:rsid w:val="00964593"/>
    <w:rsid w:val="00971310"/>
    <w:rsid w:val="00971E91"/>
    <w:rsid w:val="00975FC1"/>
    <w:rsid w:val="0097733C"/>
    <w:rsid w:val="00984C9F"/>
    <w:rsid w:val="00985FB5"/>
    <w:rsid w:val="00987C1E"/>
    <w:rsid w:val="00990062"/>
    <w:rsid w:val="00992B7E"/>
    <w:rsid w:val="0099503A"/>
    <w:rsid w:val="009B75A8"/>
    <w:rsid w:val="009C0E36"/>
    <w:rsid w:val="009C5A35"/>
    <w:rsid w:val="009C5EB3"/>
    <w:rsid w:val="009D1B09"/>
    <w:rsid w:val="009D2E03"/>
    <w:rsid w:val="009D3176"/>
    <w:rsid w:val="009D7135"/>
    <w:rsid w:val="009D73B3"/>
    <w:rsid w:val="009D7E15"/>
    <w:rsid w:val="009E0E8B"/>
    <w:rsid w:val="009E1C7C"/>
    <w:rsid w:val="009E5A53"/>
    <w:rsid w:val="009F2953"/>
    <w:rsid w:val="009F4CA6"/>
    <w:rsid w:val="009F79B4"/>
    <w:rsid w:val="00A00A1C"/>
    <w:rsid w:val="00A03552"/>
    <w:rsid w:val="00A15756"/>
    <w:rsid w:val="00A225A2"/>
    <w:rsid w:val="00A22F62"/>
    <w:rsid w:val="00A27456"/>
    <w:rsid w:val="00A30BFF"/>
    <w:rsid w:val="00A327EE"/>
    <w:rsid w:val="00A3377F"/>
    <w:rsid w:val="00A50E81"/>
    <w:rsid w:val="00A605A5"/>
    <w:rsid w:val="00A64E54"/>
    <w:rsid w:val="00A80602"/>
    <w:rsid w:val="00A812EF"/>
    <w:rsid w:val="00A85451"/>
    <w:rsid w:val="00A87B1F"/>
    <w:rsid w:val="00A9065D"/>
    <w:rsid w:val="00A95C2A"/>
    <w:rsid w:val="00AA5C46"/>
    <w:rsid w:val="00AB00D9"/>
    <w:rsid w:val="00AC1A1C"/>
    <w:rsid w:val="00AC65F5"/>
    <w:rsid w:val="00AD5E28"/>
    <w:rsid w:val="00AD7B2B"/>
    <w:rsid w:val="00AE0B24"/>
    <w:rsid w:val="00AE2B0E"/>
    <w:rsid w:val="00B02026"/>
    <w:rsid w:val="00B047C7"/>
    <w:rsid w:val="00B073D1"/>
    <w:rsid w:val="00B11576"/>
    <w:rsid w:val="00B14C79"/>
    <w:rsid w:val="00B1516F"/>
    <w:rsid w:val="00B1563B"/>
    <w:rsid w:val="00B2673A"/>
    <w:rsid w:val="00B3061A"/>
    <w:rsid w:val="00B32E31"/>
    <w:rsid w:val="00B346AD"/>
    <w:rsid w:val="00B3661A"/>
    <w:rsid w:val="00B41047"/>
    <w:rsid w:val="00B4129E"/>
    <w:rsid w:val="00B41C46"/>
    <w:rsid w:val="00B44DD5"/>
    <w:rsid w:val="00B4743A"/>
    <w:rsid w:val="00B54712"/>
    <w:rsid w:val="00B62BEF"/>
    <w:rsid w:val="00B711E6"/>
    <w:rsid w:val="00B71F66"/>
    <w:rsid w:val="00B724AD"/>
    <w:rsid w:val="00B7322D"/>
    <w:rsid w:val="00B77290"/>
    <w:rsid w:val="00B8173D"/>
    <w:rsid w:val="00B8471A"/>
    <w:rsid w:val="00B85696"/>
    <w:rsid w:val="00B85739"/>
    <w:rsid w:val="00B875EB"/>
    <w:rsid w:val="00B915B4"/>
    <w:rsid w:val="00B95E09"/>
    <w:rsid w:val="00BA55DD"/>
    <w:rsid w:val="00BA7878"/>
    <w:rsid w:val="00BB1C45"/>
    <w:rsid w:val="00BB6997"/>
    <w:rsid w:val="00BD271A"/>
    <w:rsid w:val="00BD296D"/>
    <w:rsid w:val="00BD54E8"/>
    <w:rsid w:val="00BE1A33"/>
    <w:rsid w:val="00BE2263"/>
    <w:rsid w:val="00BE6A9E"/>
    <w:rsid w:val="00BF3ED5"/>
    <w:rsid w:val="00BF5978"/>
    <w:rsid w:val="00BF5A52"/>
    <w:rsid w:val="00C0324F"/>
    <w:rsid w:val="00C05B79"/>
    <w:rsid w:val="00C072BE"/>
    <w:rsid w:val="00C10451"/>
    <w:rsid w:val="00C12BA6"/>
    <w:rsid w:val="00C15B79"/>
    <w:rsid w:val="00C2356A"/>
    <w:rsid w:val="00C3480A"/>
    <w:rsid w:val="00C400E0"/>
    <w:rsid w:val="00C41B67"/>
    <w:rsid w:val="00C42967"/>
    <w:rsid w:val="00C42B1E"/>
    <w:rsid w:val="00C44EA2"/>
    <w:rsid w:val="00C52DD0"/>
    <w:rsid w:val="00C5760C"/>
    <w:rsid w:val="00C6148A"/>
    <w:rsid w:val="00C62E0A"/>
    <w:rsid w:val="00C635FA"/>
    <w:rsid w:val="00C66DA7"/>
    <w:rsid w:val="00C701A1"/>
    <w:rsid w:val="00C716CB"/>
    <w:rsid w:val="00C72AB5"/>
    <w:rsid w:val="00C73ADC"/>
    <w:rsid w:val="00C7411A"/>
    <w:rsid w:val="00C80189"/>
    <w:rsid w:val="00C81AD6"/>
    <w:rsid w:val="00C95445"/>
    <w:rsid w:val="00C96EBD"/>
    <w:rsid w:val="00CA7595"/>
    <w:rsid w:val="00CB172A"/>
    <w:rsid w:val="00CB6C59"/>
    <w:rsid w:val="00CC05DA"/>
    <w:rsid w:val="00CC175D"/>
    <w:rsid w:val="00CC2AE3"/>
    <w:rsid w:val="00CC3BE1"/>
    <w:rsid w:val="00CC3CE6"/>
    <w:rsid w:val="00CC5967"/>
    <w:rsid w:val="00CD1000"/>
    <w:rsid w:val="00CE1BED"/>
    <w:rsid w:val="00CE2766"/>
    <w:rsid w:val="00CE657C"/>
    <w:rsid w:val="00CE6C89"/>
    <w:rsid w:val="00CF6C95"/>
    <w:rsid w:val="00CF7795"/>
    <w:rsid w:val="00D02630"/>
    <w:rsid w:val="00D0402C"/>
    <w:rsid w:val="00D1173E"/>
    <w:rsid w:val="00D471C4"/>
    <w:rsid w:val="00D51618"/>
    <w:rsid w:val="00D56F52"/>
    <w:rsid w:val="00D60FFE"/>
    <w:rsid w:val="00D710AC"/>
    <w:rsid w:val="00D727F1"/>
    <w:rsid w:val="00D72C21"/>
    <w:rsid w:val="00D7466B"/>
    <w:rsid w:val="00D76B6B"/>
    <w:rsid w:val="00D77662"/>
    <w:rsid w:val="00D81BC2"/>
    <w:rsid w:val="00D81FA7"/>
    <w:rsid w:val="00D82393"/>
    <w:rsid w:val="00D84EB4"/>
    <w:rsid w:val="00D8562B"/>
    <w:rsid w:val="00D8754C"/>
    <w:rsid w:val="00D925B8"/>
    <w:rsid w:val="00D964B4"/>
    <w:rsid w:val="00DA558F"/>
    <w:rsid w:val="00DA7A2A"/>
    <w:rsid w:val="00DB1B44"/>
    <w:rsid w:val="00DB3E96"/>
    <w:rsid w:val="00DB53F6"/>
    <w:rsid w:val="00DC6749"/>
    <w:rsid w:val="00DD25E4"/>
    <w:rsid w:val="00DD503E"/>
    <w:rsid w:val="00DD54E5"/>
    <w:rsid w:val="00DD6165"/>
    <w:rsid w:val="00DE0156"/>
    <w:rsid w:val="00DF1682"/>
    <w:rsid w:val="00DF38DC"/>
    <w:rsid w:val="00E14880"/>
    <w:rsid w:val="00E25C6E"/>
    <w:rsid w:val="00E32A0B"/>
    <w:rsid w:val="00E43D16"/>
    <w:rsid w:val="00E443D0"/>
    <w:rsid w:val="00E47881"/>
    <w:rsid w:val="00E47D03"/>
    <w:rsid w:val="00E54518"/>
    <w:rsid w:val="00E54CC8"/>
    <w:rsid w:val="00E61425"/>
    <w:rsid w:val="00E7362D"/>
    <w:rsid w:val="00E7489B"/>
    <w:rsid w:val="00E82680"/>
    <w:rsid w:val="00E954BE"/>
    <w:rsid w:val="00E97157"/>
    <w:rsid w:val="00EB1231"/>
    <w:rsid w:val="00EB2E90"/>
    <w:rsid w:val="00EC28A2"/>
    <w:rsid w:val="00EC5D47"/>
    <w:rsid w:val="00EC6E00"/>
    <w:rsid w:val="00EC7F20"/>
    <w:rsid w:val="00ED3EA7"/>
    <w:rsid w:val="00EF0F44"/>
    <w:rsid w:val="00EF3D99"/>
    <w:rsid w:val="00EF5816"/>
    <w:rsid w:val="00F00B2B"/>
    <w:rsid w:val="00F0303E"/>
    <w:rsid w:val="00F03A58"/>
    <w:rsid w:val="00F05DF1"/>
    <w:rsid w:val="00F108DE"/>
    <w:rsid w:val="00F10DD2"/>
    <w:rsid w:val="00F34AC7"/>
    <w:rsid w:val="00F43CD7"/>
    <w:rsid w:val="00F60215"/>
    <w:rsid w:val="00F6257F"/>
    <w:rsid w:val="00F6587B"/>
    <w:rsid w:val="00F74BFD"/>
    <w:rsid w:val="00F74E20"/>
    <w:rsid w:val="00F75343"/>
    <w:rsid w:val="00F75363"/>
    <w:rsid w:val="00F76251"/>
    <w:rsid w:val="00F83C13"/>
    <w:rsid w:val="00F84541"/>
    <w:rsid w:val="00F845E4"/>
    <w:rsid w:val="00FB6EFF"/>
    <w:rsid w:val="00FC6FC6"/>
    <w:rsid w:val="00FC72F6"/>
    <w:rsid w:val="00FD05BD"/>
    <w:rsid w:val="00FD28CC"/>
    <w:rsid w:val="00FD471D"/>
    <w:rsid w:val="00FD684A"/>
    <w:rsid w:val="00FE76F8"/>
    <w:rsid w:val="00FF125D"/>
    <w:rsid w:val="00FF3496"/>
    <w:rsid w:val="00FF52CF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D24C"/>
  <w15:chartTrackingRefBased/>
  <w15:docId w15:val="{7702B31A-01AF-41A0-B314-336AD73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2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60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DDB"/>
  </w:style>
  <w:style w:type="paragraph" w:styleId="Podnoje">
    <w:name w:val="footer"/>
    <w:basedOn w:val="Normal"/>
    <w:link w:val="PodnojeChar"/>
    <w:uiPriority w:val="99"/>
    <w:unhideWhenUsed/>
    <w:rsid w:val="0076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DDB"/>
  </w:style>
  <w:style w:type="paragraph" w:customStyle="1" w:styleId="xmsonormal">
    <w:name w:val="x_msonormal"/>
    <w:basedOn w:val="Normal"/>
    <w:rsid w:val="00683237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contentpasted0">
    <w:name w:val="contentpasted0"/>
    <w:basedOn w:val="Zadanifontodlomka"/>
    <w:rsid w:val="00E7489B"/>
  </w:style>
  <w:style w:type="character" w:customStyle="1" w:styleId="contentpasted1">
    <w:name w:val="contentpasted1"/>
    <w:basedOn w:val="Zadanifontodlomka"/>
    <w:rsid w:val="00E7489B"/>
  </w:style>
  <w:style w:type="character" w:customStyle="1" w:styleId="contentpasted2">
    <w:name w:val="contentpasted2"/>
    <w:basedOn w:val="Zadanifontodlomka"/>
    <w:rsid w:val="00E7489B"/>
  </w:style>
  <w:style w:type="character" w:customStyle="1" w:styleId="contentpasted3">
    <w:name w:val="contentpasted3"/>
    <w:basedOn w:val="Zadanifontodlomka"/>
    <w:rsid w:val="00E7489B"/>
  </w:style>
  <w:style w:type="character" w:styleId="Naglaeno">
    <w:name w:val="Strong"/>
    <w:basedOn w:val="Zadanifontodlomka"/>
    <w:uiPriority w:val="22"/>
    <w:qFormat/>
    <w:rsid w:val="00DF38DC"/>
    <w:rPr>
      <w:b/>
      <w:bCs/>
    </w:rPr>
  </w:style>
  <w:style w:type="paragraph" w:styleId="Tijeloteksta">
    <w:name w:val="Body Text"/>
    <w:basedOn w:val="Normal"/>
    <w:link w:val="TijelotekstaChar"/>
    <w:semiHidden/>
    <w:rsid w:val="00A3377F"/>
    <w:pPr>
      <w:spacing w:after="0" w:line="240" w:lineRule="auto"/>
    </w:pPr>
    <w:rPr>
      <w:rFonts w:ascii="Arial" w:eastAsia="Times New Roman" w:hAnsi="Arial" w:cs="Arial"/>
      <w:sz w:val="1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3377F"/>
    <w:rPr>
      <w:rFonts w:ascii="Arial" w:eastAsia="Times New Roman" w:hAnsi="Arial" w:cs="Arial"/>
      <w:sz w:val="1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4C9D-4B7B-46A8-AEB9-DA32C534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Mirela</cp:lastModifiedBy>
  <cp:revision>12</cp:revision>
  <cp:lastPrinted>2023-09-29T06:55:00Z</cp:lastPrinted>
  <dcterms:created xsi:type="dcterms:W3CDTF">2023-07-27T09:15:00Z</dcterms:created>
  <dcterms:modified xsi:type="dcterms:W3CDTF">2023-09-29T06:58:00Z</dcterms:modified>
</cp:coreProperties>
</file>